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8993CE4" w14:textId="2B34F993" w:rsidR="00787D9F" w:rsidRPr="00B24840" w:rsidRDefault="00787D9F" w:rsidP="00787D9F">
      <w:pPr>
        <w:rPr>
          <w:rFonts w:ascii="Times New Roman" w:hAnsi="Times New Roman" w:cs="Times New Roman"/>
          <w:b/>
          <w:bCs/>
          <w:sz w:val="24"/>
          <w:szCs w:val="24"/>
        </w:rPr>
      </w:pPr>
      <w:bookmarkStart w:id="0" w:name="_Hlk88744335"/>
    </w:p>
    <w:bookmarkEnd w:id="0"/>
    <w:p w14:paraId="480F443E" w14:textId="77777777" w:rsidR="00973005" w:rsidRPr="00564846" w:rsidRDefault="00973005" w:rsidP="00973005">
      <w:pPr>
        <w:jc w:val="center"/>
        <w:rPr>
          <w:rFonts w:ascii="Times New Roman" w:hAnsi="Times New Roman" w:cs="Times New Roman"/>
          <w:b/>
          <w:bCs/>
          <w:sz w:val="24"/>
          <w:szCs w:val="24"/>
        </w:rPr>
      </w:pPr>
      <w:r w:rsidRPr="00564846">
        <w:rPr>
          <w:rFonts w:ascii="Times New Roman" w:hAnsi="Times New Roman" w:cs="Times New Roman"/>
          <w:b/>
          <w:bCs/>
          <w:sz w:val="24"/>
          <w:szCs w:val="24"/>
        </w:rPr>
        <w:t>AVVISO DI SCIOPERO</w:t>
      </w:r>
    </w:p>
    <w:p w14:paraId="34544FA1" w14:textId="77777777" w:rsidR="0067134D" w:rsidRDefault="0067134D" w:rsidP="00973005">
      <w:pPr>
        <w:spacing w:before="120"/>
        <w:ind w:firstLine="708"/>
        <w:jc w:val="both"/>
        <w:rPr>
          <w:rFonts w:ascii="Times New Roman" w:hAnsi="Times New Roman" w:cs="Times New Roman"/>
          <w:b/>
          <w:bCs/>
        </w:rPr>
      </w:pPr>
    </w:p>
    <w:p w14:paraId="1852C395" w14:textId="57543DAE" w:rsidR="00FB69D7" w:rsidRPr="00FB69D7" w:rsidRDefault="00BA0393" w:rsidP="00873369">
      <w:pPr>
        <w:spacing w:before="120"/>
        <w:jc w:val="both"/>
        <w:rPr>
          <w:rFonts w:ascii="Times New Roman" w:hAnsi="Times New Roman" w:cs="Times New Roman"/>
          <w:b/>
          <w:bCs/>
        </w:rPr>
      </w:pPr>
      <w:r w:rsidRPr="00BA0393">
        <w:rPr>
          <w:rFonts w:ascii="Times New Roman" w:hAnsi="Times New Roman" w:cs="Times New Roman"/>
          <w:b/>
          <w:bCs/>
        </w:rPr>
        <w:t>Si comunica che</w:t>
      </w:r>
      <w:r w:rsidR="0091709A">
        <w:rPr>
          <w:rFonts w:ascii="Times New Roman" w:hAnsi="Times New Roman" w:cs="Times New Roman"/>
          <w:b/>
          <w:bCs/>
        </w:rPr>
        <w:t xml:space="preserve"> </w:t>
      </w:r>
      <w:r w:rsidR="00107A15">
        <w:rPr>
          <w:rFonts w:ascii="Times New Roman" w:hAnsi="Times New Roman" w:cs="Times New Roman"/>
          <w:b/>
          <w:bCs/>
        </w:rPr>
        <w:t>l</w:t>
      </w:r>
      <w:r w:rsidR="00613BB7">
        <w:rPr>
          <w:rFonts w:ascii="Times New Roman" w:hAnsi="Times New Roman" w:cs="Times New Roman"/>
          <w:b/>
          <w:bCs/>
        </w:rPr>
        <w:t>’USB P.I. Scuola</w:t>
      </w:r>
      <w:r w:rsidR="00EF5B13">
        <w:rPr>
          <w:rFonts w:ascii="Times New Roman" w:hAnsi="Times New Roman" w:cs="Times New Roman"/>
          <w:b/>
          <w:bCs/>
        </w:rPr>
        <w:t xml:space="preserve"> ha</w:t>
      </w:r>
      <w:r>
        <w:rPr>
          <w:rFonts w:ascii="Times New Roman" w:hAnsi="Times New Roman" w:cs="Times New Roman"/>
          <w:b/>
          <w:bCs/>
        </w:rPr>
        <w:t xml:space="preserve"> proclamat</w:t>
      </w:r>
      <w:r w:rsidR="00EF5B13">
        <w:rPr>
          <w:rFonts w:ascii="Times New Roman" w:hAnsi="Times New Roman" w:cs="Times New Roman"/>
          <w:b/>
          <w:bCs/>
        </w:rPr>
        <w:t>o</w:t>
      </w:r>
      <w:r w:rsidR="00FB69D7" w:rsidRPr="00FB69D7">
        <w:rPr>
          <w:rFonts w:ascii="Times New Roman" w:hAnsi="Times New Roman" w:cs="Times New Roman"/>
          <w:b/>
          <w:bCs/>
        </w:rPr>
        <w:t xml:space="preserve"> </w:t>
      </w:r>
      <w:r w:rsidR="00FB69D7">
        <w:rPr>
          <w:rFonts w:ascii="Times New Roman" w:hAnsi="Times New Roman" w:cs="Times New Roman"/>
          <w:b/>
          <w:bCs/>
        </w:rPr>
        <w:t>“</w:t>
      </w:r>
      <w:r w:rsidR="00FB69D7" w:rsidRPr="00673018">
        <w:rPr>
          <w:rFonts w:ascii="Times New Roman" w:hAnsi="Times New Roman" w:cs="Times New Roman"/>
          <w:b/>
          <w:bCs/>
          <w:i/>
          <w:iCs/>
        </w:rPr>
        <w:t xml:space="preserve">lo sciopero breve degli scrutini (comprese le attività di scrutinio finale, esclusi quelli propedeutici allo svolgimento degli esami conclusivi dei cicli di istruzione) di tutto il personale docente in servizio presso le scuole secondarie di secondo grado, per la durata così come predeterminata in fase di programmazione dai piani delle attività di ogni singola istituzione scolastica, con data a partire, secondo l'articolazione regionale </w:t>
      </w:r>
      <w:r w:rsidR="00873369" w:rsidRPr="00673018">
        <w:rPr>
          <w:rFonts w:ascii="Times New Roman" w:hAnsi="Times New Roman" w:cs="Times New Roman"/>
          <w:b/>
          <w:bCs/>
          <w:i/>
          <w:iCs/>
        </w:rPr>
        <w:t>(…)</w:t>
      </w:r>
      <w:r w:rsidR="00873369">
        <w:rPr>
          <w:rFonts w:ascii="Times New Roman" w:hAnsi="Times New Roman" w:cs="Times New Roman"/>
          <w:b/>
          <w:bCs/>
        </w:rPr>
        <w:t>”.</w:t>
      </w:r>
      <w:r w:rsidR="00FB69D7" w:rsidRPr="00FB69D7">
        <w:rPr>
          <w:rFonts w:ascii="Times New Roman" w:hAnsi="Times New Roman" w:cs="Times New Roman"/>
          <w:b/>
          <w:bCs/>
        </w:rPr>
        <w:t xml:space="preserve"> </w:t>
      </w:r>
    </w:p>
    <w:p w14:paraId="1DABB600" w14:textId="52928763" w:rsidR="00CE7784" w:rsidRDefault="00F56A1D" w:rsidP="00BA0393">
      <w:pPr>
        <w:spacing w:before="120"/>
        <w:ind w:firstLine="708"/>
        <w:jc w:val="both"/>
        <w:rPr>
          <w:rFonts w:ascii="Times New Roman" w:hAnsi="Times New Roman" w:cs="Times New Roman"/>
          <w:b/>
          <w:bCs/>
        </w:rPr>
      </w:pPr>
      <w:r>
        <w:rPr>
          <w:rFonts w:ascii="Times New Roman" w:hAnsi="Times New Roman" w:cs="Times New Roman"/>
          <w:b/>
          <w:bCs/>
        </w:rPr>
        <w:t>(</w:t>
      </w:r>
      <w:hyperlink r:id="rId5" w:history="1">
        <w:r w:rsidRPr="00F56A1D">
          <w:rPr>
            <w:rStyle w:val="Collegamentoipertestuale"/>
            <w:rFonts w:ascii="Times New Roman" w:hAnsi="Times New Roman" w:cs="Times New Roman"/>
            <w:b/>
            <w:bCs/>
          </w:rPr>
          <w:t>Dettaglio sciopero | Commissione Garanzia Sciopero</w:t>
        </w:r>
      </w:hyperlink>
      <w:r w:rsidR="00873369">
        <w:rPr>
          <w:rFonts w:ascii="Times New Roman" w:hAnsi="Times New Roman" w:cs="Times New Roman"/>
          <w:b/>
          <w:bCs/>
        </w:rPr>
        <w:t>)</w:t>
      </w: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nglish111 Adagio BT">
    <w:altName w:val="Calibri"/>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11066">
    <w:abstractNumId w:val="4"/>
  </w:num>
  <w:num w:numId="2" w16cid:durableId="1386837901">
    <w:abstractNumId w:val="3"/>
  </w:num>
  <w:num w:numId="3" w16cid:durableId="1297029569">
    <w:abstractNumId w:val="4"/>
  </w:num>
  <w:num w:numId="4" w16cid:durableId="1118640688">
    <w:abstractNumId w:val="3"/>
  </w:num>
  <w:num w:numId="5" w16cid:durableId="1828594944">
    <w:abstractNumId w:val="4"/>
  </w:num>
  <w:num w:numId="6" w16cid:durableId="362943296">
    <w:abstractNumId w:val="4"/>
  </w:num>
  <w:num w:numId="7" w16cid:durableId="980619841">
    <w:abstractNumId w:val="0"/>
  </w:num>
  <w:num w:numId="8" w16cid:durableId="2034184098">
    <w:abstractNumId w:val="1"/>
  </w:num>
  <w:num w:numId="9" w16cid:durableId="208418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F771A"/>
    <w:rsid w:val="00300349"/>
    <w:rsid w:val="0033482A"/>
    <w:rsid w:val="00351480"/>
    <w:rsid w:val="003606B6"/>
    <w:rsid w:val="003719AE"/>
    <w:rsid w:val="003F4973"/>
    <w:rsid w:val="00421973"/>
    <w:rsid w:val="00424640"/>
    <w:rsid w:val="004D64A3"/>
    <w:rsid w:val="005055C4"/>
    <w:rsid w:val="005163C3"/>
    <w:rsid w:val="005269DC"/>
    <w:rsid w:val="00531419"/>
    <w:rsid w:val="00541608"/>
    <w:rsid w:val="00562ADA"/>
    <w:rsid w:val="00564846"/>
    <w:rsid w:val="005864C9"/>
    <w:rsid w:val="00596B7D"/>
    <w:rsid w:val="005D5EA2"/>
    <w:rsid w:val="005E5AAF"/>
    <w:rsid w:val="00613BB7"/>
    <w:rsid w:val="00666C7D"/>
    <w:rsid w:val="0067134D"/>
    <w:rsid w:val="00673018"/>
    <w:rsid w:val="00680754"/>
    <w:rsid w:val="00711054"/>
    <w:rsid w:val="00744760"/>
    <w:rsid w:val="0075172A"/>
    <w:rsid w:val="00752EEF"/>
    <w:rsid w:val="00760F30"/>
    <w:rsid w:val="007735A4"/>
    <w:rsid w:val="00787D9F"/>
    <w:rsid w:val="007A2B50"/>
    <w:rsid w:val="007C3CE2"/>
    <w:rsid w:val="007D49DD"/>
    <w:rsid w:val="00822355"/>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36FE"/>
    <w:rsid w:val="00A12002"/>
    <w:rsid w:val="00A33D35"/>
    <w:rsid w:val="00A34FDD"/>
    <w:rsid w:val="00A546D8"/>
    <w:rsid w:val="00A77812"/>
    <w:rsid w:val="00A83C7C"/>
    <w:rsid w:val="00AA46AB"/>
    <w:rsid w:val="00AD4238"/>
    <w:rsid w:val="00AD59F0"/>
    <w:rsid w:val="00B13F13"/>
    <w:rsid w:val="00B340DA"/>
    <w:rsid w:val="00B55198"/>
    <w:rsid w:val="00B75699"/>
    <w:rsid w:val="00BA0393"/>
    <w:rsid w:val="00BB6068"/>
    <w:rsid w:val="00BE499A"/>
    <w:rsid w:val="00C44CF0"/>
    <w:rsid w:val="00CE7784"/>
    <w:rsid w:val="00D16B97"/>
    <w:rsid w:val="00D348E4"/>
    <w:rsid w:val="00D35A5B"/>
    <w:rsid w:val="00D668EE"/>
    <w:rsid w:val="00D7012F"/>
    <w:rsid w:val="00D958BD"/>
    <w:rsid w:val="00DA22B6"/>
    <w:rsid w:val="00E00B5C"/>
    <w:rsid w:val="00E365BB"/>
    <w:rsid w:val="00E438C4"/>
    <w:rsid w:val="00EB6C2E"/>
    <w:rsid w:val="00EC1681"/>
    <w:rsid w:val="00EC307A"/>
    <w:rsid w:val="00ED44F9"/>
    <w:rsid w:val="00EF5B13"/>
    <w:rsid w:val="00F303EB"/>
    <w:rsid w:val="00F42416"/>
    <w:rsid w:val="00F56A1D"/>
    <w:rsid w:val="00F82866"/>
    <w:rsid w:val="00F90374"/>
    <w:rsid w:val="00FB69D7"/>
    <w:rsid w:val="00FD3014"/>
    <w:rsid w:val="00FD43AD"/>
    <w:rsid w:val="00FD70C8"/>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gsse.it/calendario-scioperi/dettaglio-sciopero/37832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PROTOCOLLO</cp:lastModifiedBy>
  <cp:revision>2</cp:revision>
  <cp:lastPrinted>2026-05-15T12:49:00Z</cp:lastPrinted>
  <dcterms:created xsi:type="dcterms:W3CDTF">2026-06-01T10:03:00Z</dcterms:created>
  <dcterms:modified xsi:type="dcterms:W3CDTF">2026-06-01T10:03:00Z</dcterms:modified>
</cp:coreProperties>
</file>